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D0F2" w14:textId="77777777" w:rsidR="00E74D1B" w:rsidRDefault="00E74D1B">
      <w:pPr>
        <w:pStyle w:val="Fuzeile"/>
        <w:tabs>
          <w:tab w:val="clear" w:pos="4536"/>
          <w:tab w:val="clear" w:pos="9072"/>
        </w:tabs>
        <w:ind w:right="85"/>
        <w:rPr>
          <w:sz w:val="24"/>
        </w:rPr>
      </w:pPr>
      <w:r>
        <w:rPr>
          <w:sz w:val="24"/>
        </w:rPr>
        <w:t xml:space="preserve"> </w:t>
      </w:r>
    </w:p>
    <w:p w14:paraId="4E43DE75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4536"/>
          <w:tab w:val="clear" w:pos="9072"/>
          <w:tab w:val="left" w:pos="2127"/>
        </w:tabs>
        <w:ind w:left="284"/>
        <w:rPr>
          <w:sz w:val="24"/>
        </w:rPr>
      </w:pPr>
    </w:p>
    <w:p w14:paraId="1CBA02CD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4536"/>
          <w:tab w:val="clear" w:pos="9072"/>
          <w:tab w:val="left" w:pos="2127"/>
        </w:tabs>
        <w:ind w:left="284"/>
        <w:rPr>
          <w:sz w:val="24"/>
        </w:rPr>
      </w:pPr>
      <w:r>
        <w:rPr>
          <w:sz w:val="24"/>
        </w:rPr>
        <w:t>Artikelbezeichnung:</w:t>
      </w:r>
      <w:r>
        <w:rPr>
          <w:sz w:val="24"/>
        </w:rPr>
        <w:tab/>
        <w:t>Hartschaum-Sockelleiste</w:t>
      </w:r>
      <w:r w:rsidR="004F6EEB">
        <w:rPr>
          <w:sz w:val="24"/>
        </w:rPr>
        <w:t>n</w:t>
      </w:r>
    </w:p>
    <w:p w14:paraId="270A3336" w14:textId="5787EE45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4536"/>
          <w:tab w:val="clear" w:pos="9072"/>
          <w:tab w:val="left" w:pos="2127"/>
        </w:tabs>
        <w:ind w:left="284"/>
        <w:rPr>
          <w:sz w:val="24"/>
        </w:rPr>
      </w:pPr>
      <w:r>
        <w:rPr>
          <w:sz w:val="24"/>
        </w:rPr>
        <w:t>Artikelnummer:</w:t>
      </w:r>
      <w:r>
        <w:rPr>
          <w:sz w:val="24"/>
        </w:rPr>
        <w:tab/>
      </w:r>
      <w:r>
        <w:rPr>
          <w:sz w:val="24"/>
        </w:rPr>
        <w:tab/>
      </w:r>
      <w:r w:rsidR="00CF5818">
        <w:rPr>
          <w:sz w:val="24"/>
        </w:rPr>
        <w:t>!0640/</w:t>
      </w:r>
      <w:r>
        <w:rPr>
          <w:sz w:val="24"/>
        </w:rPr>
        <w:t>10</w:t>
      </w:r>
      <w:r w:rsidR="004F6EEB">
        <w:rPr>
          <w:sz w:val="24"/>
        </w:rPr>
        <w:t>645</w:t>
      </w:r>
      <w:r>
        <w:rPr>
          <w:sz w:val="24"/>
        </w:rPr>
        <w:t xml:space="preserve">/ </w:t>
      </w:r>
      <w:r w:rsidR="004F6EEB">
        <w:rPr>
          <w:sz w:val="24"/>
        </w:rPr>
        <w:t>10650/ 10655</w:t>
      </w:r>
      <w:r w:rsidR="00CF5818">
        <w:rPr>
          <w:sz w:val="24"/>
        </w:rPr>
        <w:t>/10680</w:t>
      </w:r>
      <w:r w:rsidR="007B2B0B">
        <w:rPr>
          <w:sz w:val="24"/>
        </w:rPr>
        <w:t xml:space="preserve"> / 10640 / 10641</w:t>
      </w:r>
    </w:p>
    <w:p w14:paraId="4D5B760F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4536"/>
          <w:tab w:val="clear" w:pos="9072"/>
          <w:tab w:val="left" w:pos="2127"/>
        </w:tabs>
        <w:ind w:left="284"/>
        <w:rPr>
          <w:sz w:val="24"/>
        </w:rPr>
      </w:pPr>
    </w:p>
    <w:p w14:paraId="48CCF650" w14:textId="77777777" w:rsidR="00E74D1B" w:rsidRDefault="00E74D1B" w:rsidP="005518AC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4536"/>
          <w:tab w:val="clear" w:pos="9072"/>
          <w:tab w:val="left" w:pos="2127"/>
        </w:tabs>
        <w:ind w:left="2127" w:hanging="1843"/>
        <w:rPr>
          <w:sz w:val="24"/>
        </w:rPr>
      </w:pPr>
      <w:r>
        <w:rPr>
          <w:sz w:val="24"/>
        </w:rPr>
        <w:t>Handelsname:</w:t>
      </w:r>
      <w:r>
        <w:rPr>
          <w:sz w:val="24"/>
        </w:rPr>
        <w:tab/>
        <w:t>Profile aus Polyvinylchlorid hart geschäumt (PVC-U)</w:t>
      </w:r>
    </w:p>
    <w:p w14:paraId="7A12453C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4536"/>
          <w:tab w:val="clear" w:pos="9072"/>
          <w:tab w:val="left" w:pos="2127"/>
        </w:tabs>
        <w:ind w:left="284"/>
        <w:rPr>
          <w:sz w:val="24"/>
        </w:rPr>
      </w:pPr>
    </w:p>
    <w:p w14:paraId="29F6F766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4536"/>
          <w:tab w:val="clear" w:pos="9072"/>
          <w:tab w:val="left" w:pos="2127"/>
        </w:tabs>
        <w:ind w:left="284"/>
        <w:rPr>
          <w:sz w:val="24"/>
        </w:rPr>
      </w:pPr>
    </w:p>
    <w:p w14:paraId="027DCD6A" w14:textId="77777777" w:rsidR="00E74D1B" w:rsidRDefault="00E74D1B">
      <w:pPr>
        <w:pStyle w:val="Fuzeile"/>
        <w:numPr>
          <w:ilvl w:val="0"/>
          <w:numId w:val="4"/>
        </w:numPr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4536"/>
        </w:tabs>
        <w:rPr>
          <w:b/>
          <w:sz w:val="24"/>
        </w:rPr>
      </w:pPr>
      <w:r>
        <w:rPr>
          <w:b/>
          <w:sz w:val="24"/>
        </w:rPr>
        <w:t>Zusammensetzung</w:t>
      </w:r>
    </w:p>
    <w:p w14:paraId="2F3E0851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79D1D6BA" w14:textId="77777777" w:rsidR="005518AC" w:rsidRDefault="00E74D1B" w:rsidP="00DC0F46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4536"/>
          <w:tab w:val="clear" w:pos="9072"/>
          <w:tab w:val="left" w:pos="993"/>
        </w:tabs>
        <w:ind w:left="989" w:hanging="705"/>
        <w:rPr>
          <w:sz w:val="24"/>
        </w:rPr>
      </w:pPr>
      <w:r>
        <w:rPr>
          <w:sz w:val="24"/>
        </w:rPr>
        <w:t>1.</w:t>
      </w:r>
      <w:r w:rsidR="005518AC">
        <w:rPr>
          <w:sz w:val="24"/>
        </w:rPr>
        <w:t>1</w:t>
      </w:r>
      <w:r w:rsidR="005518AC">
        <w:rPr>
          <w:sz w:val="24"/>
        </w:rPr>
        <w:tab/>
        <w:t>Chemische Charakterisierung:</w:t>
      </w:r>
      <w:r w:rsidR="005518AC">
        <w:rPr>
          <w:sz w:val="24"/>
        </w:rPr>
        <w:tab/>
      </w:r>
      <w:r w:rsidR="00DC0F46">
        <w:rPr>
          <w:sz w:val="24"/>
        </w:rPr>
        <w:t xml:space="preserve">   </w:t>
      </w:r>
      <w:r w:rsidR="007946EF">
        <w:rPr>
          <w:sz w:val="24"/>
        </w:rPr>
        <w:t>-</w:t>
      </w:r>
      <w:r w:rsidR="005518AC">
        <w:rPr>
          <w:sz w:val="24"/>
        </w:rPr>
        <w:t>W</w:t>
      </w:r>
      <w:r>
        <w:rPr>
          <w:sz w:val="24"/>
        </w:rPr>
        <w:t>eichmacherfreies PVC</w:t>
      </w:r>
      <w:r w:rsidR="005518AC">
        <w:rPr>
          <w:sz w:val="24"/>
        </w:rPr>
        <w:t xml:space="preserve"> geschäumt (ca. 98,4%);</w:t>
      </w:r>
      <w:r w:rsidR="005518AC" w:rsidRPr="005518AC">
        <w:rPr>
          <w:sz w:val="24"/>
        </w:rPr>
        <w:t xml:space="preserve"> </w:t>
      </w:r>
      <w:proofErr w:type="spellStart"/>
      <w:r w:rsidR="005518AC">
        <w:rPr>
          <w:sz w:val="24"/>
        </w:rPr>
        <w:t>Calzium</w:t>
      </w:r>
      <w:proofErr w:type="spellEnd"/>
      <w:r w:rsidR="005518AC">
        <w:rPr>
          <w:sz w:val="24"/>
        </w:rPr>
        <w:t>-</w:t>
      </w:r>
    </w:p>
    <w:p w14:paraId="0227A379" w14:textId="77777777" w:rsidR="005518AC" w:rsidRDefault="00DC0F46" w:rsidP="005518AC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989" w:hanging="705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 w:rsidR="005518AC">
        <w:rPr>
          <w:sz w:val="24"/>
        </w:rPr>
        <w:t>Zink-stabilisiert</w:t>
      </w:r>
      <w:r w:rsidR="007946EF">
        <w:rPr>
          <w:sz w:val="24"/>
        </w:rPr>
        <w:t>, frei von</w:t>
      </w:r>
      <w:r w:rsidR="005518AC">
        <w:rPr>
          <w:sz w:val="24"/>
        </w:rPr>
        <w:t xml:space="preserve"> giftigen Inhaltsstoffen (u. a.  </w:t>
      </w:r>
      <w:r w:rsidR="007946EF">
        <w:rPr>
          <w:sz w:val="24"/>
        </w:rPr>
        <w:t xml:space="preserve">             </w:t>
      </w:r>
    </w:p>
    <w:p w14:paraId="45B6FCD9" w14:textId="77777777" w:rsidR="00DC0F46" w:rsidRDefault="005518AC" w:rsidP="00DC0F46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4536"/>
          <w:tab w:val="clear" w:pos="9072"/>
        </w:tabs>
        <w:ind w:left="989" w:hanging="70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C0F46">
        <w:rPr>
          <w:sz w:val="24"/>
        </w:rPr>
        <w:tab/>
      </w:r>
      <w:r w:rsidR="00DC0F46">
        <w:rPr>
          <w:sz w:val="24"/>
        </w:rPr>
        <w:tab/>
      </w:r>
      <w:r w:rsidR="00DC0F46">
        <w:rPr>
          <w:sz w:val="24"/>
        </w:rPr>
        <w:tab/>
        <w:t xml:space="preserve">    Blei</w:t>
      </w:r>
      <w:proofErr w:type="gramStart"/>
      <w:r w:rsidR="00DC0F46">
        <w:rPr>
          <w:sz w:val="24"/>
        </w:rPr>
        <w:t>-,</w:t>
      </w:r>
      <w:r w:rsidR="007946EF">
        <w:rPr>
          <w:sz w:val="24"/>
        </w:rPr>
        <w:t>Cadmium</w:t>
      </w:r>
      <w:proofErr w:type="gramEnd"/>
      <w:r w:rsidR="007946EF">
        <w:rPr>
          <w:sz w:val="24"/>
        </w:rPr>
        <w:t>-</w:t>
      </w:r>
      <w:r w:rsidR="00DC0F46">
        <w:rPr>
          <w:sz w:val="24"/>
        </w:rPr>
        <w:t xml:space="preserve"> und </w:t>
      </w:r>
      <w:r w:rsidR="007946EF">
        <w:rPr>
          <w:sz w:val="24"/>
        </w:rPr>
        <w:t>Asbestfrei</w:t>
      </w:r>
      <w:r w:rsidR="00DC0F46">
        <w:rPr>
          <w:sz w:val="24"/>
        </w:rPr>
        <w:t xml:space="preserve">; frei von giftigen </w:t>
      </w:r>
      <w:r>
        <w:rPr>
          <w:sz w:val="24"/>
        </w:rPr>
        <w:t xml:space="preserve">Weichmachern, </w:t>
      </w:r>
    </w:p>
    <w:p w14:paraId="180EEAE7" w14:textId="77777777" w:rsidR="005518AC" w:rsidRDefault="00DC0F46" w:rsidP="00DC0F46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4536"/>
          <w:tab w:val="clear" w:pos="9072"/>
        </w:tabs>
        <w:ind w:left="989" w:hanging="70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f</w:t>
      </w:r>
      <w:r w:rsidR="005518AC">
        <w:rPr>
          <w:sz w:val="24"/>
        </w:rPr>
        <w:t xml:space="preserve">rei </w:t>
      </w:r>
      <w:r>
        <w:rPr>
          <w:sz w:val="24"/>
        </w:rPr>
        <w:t>v</w:t>
      </w:r>
      <w:r w:rsidR="007946EF">
        <w:rPr>
          <w:sz w:val="24"/>
        </w:rPr>
        <w:t>on SVHC-Sto</w:t>
      </w:r>
      <w:r>
        <w:rPr>
          <w:sz w:val="24"/>
        </w:rPr>
        <w:t>ffen nach REACH (Stand: 10.06.22</w:t>
      </w:r>
      <w:r w:rsidR="007946EF">
        <w:rPr>
          <w:sz w:val="24"/>
        </w:rPr>
        <w:t>)</w:t>
      </w:r>
      <w:r w:rsidR="005518AC" w:rsidRPr="00570FDD">
        <w:rPr>
          <w:sz w:val="24"/>
        </w:rPr>
        <w:t xml:space="preserve"> </w:t>
      </w:r>
    </w:p>
    <w:p w14:paraId="0F5650C6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7D657FE3" w14:textId="77777777" w:rsidR="005518AC" w:rsidRDefault="007946EF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ab/>
      </w:r>
      <w:r w:rsidR="005518AC">
        <w:rPr>
          <w:sz w:val="24"/>
        </w:rPr>
        <w:tab/>
      </w:r>
      <w:r>
        <w:rPr>
          <w:sz w:val="24"/>
        </w:rPr>
        <w:t>-</w:t>
      </w:r>
      <w:r w:rsidR="005518AC">
        <w:rPr>
          <w:sz w:val="24"/>
        </w:rPr>
        <w:t>Dichtlippe aus Weich-PVC (ca. 1,6%, Weichmacher DINP)</w:t>
      </w:r>
    </w:p>
    <w:p w14:paraId="39E81E01" w14:textId="77777777" w:rsidR="005518AC" w:rsidRDefault="005518AC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18D3CDA1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1.2</w:t>
      </w:r>
      <w:r>
        <w:rPr>
          <w:sz w:val="24"/>
        </w:rPr>
        <w:tab/>
        <w:t>Form:</w:t>
      </w:r>
      <w:r>
        <w:rPr>
          <w:sz w:val="24"/>
        </w:rPr>
        <w:tab/>
        <w:t>fest</w:t>
      </w:r>
    </w:p>
    <w:p w14:paraId="108454FC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1.3</w:t>
      </w:r>
      <w:r>
        <w:rPr>
          <w:sz w:val="24"/>
        </w:rPr>
        <w:tab/>
        <w:t>Farbe:</w:t>
      </w:r>
      <w:r>
        <w:rPr>
          <w:sz w:val="24"/>
        </w:rPr>
        <w:tab/>
      </w:r>
      <w:r w:rsidR="004F6EEB">
        <w:rPr>
          <w:sz w:val="24"/>
        </w:rPr>
        <w:t>laut Katalog</w:t>
      </w:r>
    </w:p>
    <w:p w14:paraId="3FBD0391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1.4</w:t>
      </w:r>
      <w:r>
        <w:rPr>
          <w:sz w:val="24"/>
        </w:rPr>
        <w:tab/>
        <w:t>Geruch:</w:t>
      </w:r>
      <w:r>
        <w:rPr>
          <w:sz w:val="24"/>
        </w:rPr>
        <w:tab/>
        <w:t>geruchlos</w:t>
      </w:r>
    </w:p>
    <w:p w14:paraId="513E981C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4536"/>
          <w:tab w:val="clear" w:pos="9072"/>
          <w:tab w:val="left" w:pos="993"/>
          <w:tab w:val="left" w:pos="4395"/>
        </w:tabs>
        <w:ind w:left="284"/>
        <w:rPr>
          <w:sz w:val="24"/>
        </w:rPr>
      </w:pPr>
    </w:p>
    <w:p w14:paraId="695E3A1E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4536"/>
          <w:tab w:val="clear" w:pos="9072"/>
          <w:tab w:val="left" w:pos="993"/>
          <w:tab w:val="left" w:pos="4395"/>
        </w:tabs>
        <w:ind w:left="284"/>
        <w:rPr>
          <w:sz w:val="24"/>
        </w:rPr>
      </w:pPr>
    </w:p>
    <w:p w14:paraId="5EE889D5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4536"/>
          <w:tab w:val="clear" w:pos="9072"/>
          <w:tab w:val="left" w:pos="993"/>
          <w:tab w:val="left" w:pos="4395"/>
        </w:tabs>
        <w:ind w:left="284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Physikalische und sicherheitstechnische Angaben</w:t>
      </w:r>
    </w:p>
    <w:p w14:paraId="19FC90AA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4536"/>
          <w:tab w:val="clear" w:pos="9072"/>
          <w:tab w:val="left" w:pos="993"/>
          <w:tab w:val="left" w:pos="4395"/>
        </w:tabs>
        <w:ind w:left="284"/>
        <w:rPr>
          <w:sz w:val="24"/>
        </w:rPr>
      </w:pPr>
    </w:p>
    <w:p w14:paraId="09468CE6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2.1</w:t>
      </w:r>
      <w:r>
        <w:rPr>
          <w:sz w:val="24"/>
        </w:rPr>
        <w:tab/>
        <w:t>Zustandsänderung:</w:t>
      </w:r>
      <w:r>
        <w:rPr>
          <w:sz w:val="24"/>
        </w:rPr>
        <w:tab/>
        <w:t xml:space="preserve">Erweichungsbereich ca. </w:t>
      </w:r>
      <w:r w:rsidR="004F6EEB">
        <w:rPr>
          <w:sz w:val="24"/>
        </w:rPr>
        <w:t>7</w:t>
      </w:r>
      <w:r>
        <w:rPr>
          <w:sz w:val="24"/>
        </w:rPr>
        <w:t>0° C</w:t>
      </w:r>
    </w:p>
    <w:p w14:paraId="7297FD70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2.2</w:t>
      </w:r>
      <w:r>
        <w:rPr>
          <w:sz w:val="24"/>
        </w:rPr>
        <w:tab/>
        <w:t>Dichte (20° C):</w:t>
      </w:r>
      <w:r>
        <w:rPr>
          <w:sz w:val="24"/>
        </w:rPr>
        <w:tab/>
        <w:t>0,</w:t>
      </w:r>
      <w:r w:rsidR="004F6EEB">
        <w:rPr>
          <w:sz w:val="24"/>
        </w:rPr>
        <w:t>65</w:t>
      </w:r>
      <w:r>
        <w:rPr>
          <w:sz w:val="24"/>
        </w:rPr>
        <w:t xml:space="preserve"> g/</w:t>
      </w:r>
      <w:r w:rsidR="004F6EEB">
        <w:rPr>
          <w:sz w:val="24"/>
        </w:rPr>
        <w:t>c</w:t>
      </w:r>
      <w:r>
        <w:rPr>
          <w:sz w:val="24"/>
        </w:rPr>
        <w:t>m³</w:t>
      </w:r>
    </w:p>
    <w:p w14:paraId="4BE2A022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2.3</w:t>
      </w:r>
      <w:r>
        <w:rPr>
          <w:sz w:val="24"/>
        </w:rPr>
        <w:tab/>
        <w:t>Dampfdruck:</w:t>
      </w:r>
      <w:r>
        <w:rPr>
          <w:sz w:val="24"/>
        </w:rPr>
        <w:tab/>
        <w:t>n. a.*</w:t>
      </w:r>
    </w:p>
    <w:p w14:paraId="5026084D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2.4</w:t>
      </w:r>
      <w:r>
        <w:rPr>
          <w:sz w:val="24"/>
        </w:rPr>
        <w:tab/>
        <w:t>Viskosität:</w:t>
      </w:r>
      <w:r>
        <w:rPr>
          <w:sz w:val="24"/>
        </w:rPr>
        <w:tab/>
        <w:t>n. a.*</w:t>
      </w:r>
      <w:r>
        <w:rPr>
          <w:sz w:val="24"/>
        </w:rPr>
        <w:tab/>
      </w:r>
    </w:p>
    <w:p w14:paraId="5E19448B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2.5</w:t>
      </w:r>
      <w:r>
        <w:rPr>
          <w:sz w:val="24"/>
        </w:rPr>
        <w:tab/>
        <w:t>Löslichkeit in Wasser:</w:t>
      </w:r>
      <w:r>
        <w:rPr>
          <w:sz w:val="24"/>
        </w:rPr>
        <w:tab/>
        <w:t>unlöslich</w:t>
      </w:r>
    </w:p>
    <w:p w14:paraId="0A6768C8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2.6</w:t>
      </w:r>
      <w:r>
        <w:rPr>
          <w:sz w:val="24"/>
        </w:rPr>
        <w:tab/>
      </w:r>
      <w:r w:rsidR="00003DEC">
        <w:rPr>
          <w:sz w:val="24"/>
        </w:rPr>
        <w:t>pH-Wert</w:t>
      </w:r>
      <w:r>
        <w:rPr>
          <w:sz w:val="24"/>
        </w:rPr>
        <w:t>:</w:t>
      </w:r>
      <w:r>
        <w:rPr>
          <w:sz w:val="24"/>
        </w:rPr>
        <w:tab/>
        <w:t>n. a.*</w:t>
      </w:r>
    </w:p>
    <w:p w14:paraId="3C2B83CB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2.7</w:t>
      </w:r>
      <w:r>
        <w:rPr>
          <w:sz w:val="24"/>
        </w:rPr>
        <w:tab/>
        <w:t>Flammpunkt:</w:t>
      </w:r>
      <w:r>
        <w:rPr>
          <w:sz w:val="24"/>
        </w:rPr>
        <w:tab/>
        <w:t>n. a.*</w:t>
      </w:r>
    </w:p>
    <w:p w14:paraId="6C6BD2FE" w14:textId="77777777" w:rsidR="00E74D1B" w:rsidRPr="00261841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  <w:lang w:val="en-US"/>
        </w:rPr>
      </w:pPr>
      <w:r w:rsidRPr="00261841">
        <w:rPr>
          <w:sz w:val="24"/>
          <w:lang w:val="en-US"/>
        </w:rPr>
        <w:t>2.8</w:t>
      </w:r>
      <w:r w:rsidRPr="00261841">
        <w:rPr>
          <w:sz w:val="24"/>
          <w:lang w:val="en-US"/>
        </w:rPr>
        <w:tab/>
      </w:r>
      <w:proofErr w:type="spellStart"/>
      <w:r w:rsidRPr="00261841">
        <w:rPr>
          <w:sz w:val="24"/>
          <w:lang w:val="en-US"/>
        </w:rPr>
        <w:t>Zündtemperatur</w:t>
      </w:r>
      <w:proofErr w:type="spellEnd"/>
      <w:r w:rsidRPr="00261841">
        <w:rPr>
          <w:sz w:val="24"/>
          <w:lang w:val="en-US"/>
        </w:rPr>
        <w:t>:</w:t>
      </w:r>
      <w:r w:rsidRPr="00261841">
        <w:rPr>
          <w:sz w:val="24"/>
          <w:lang w:val="en-US"/>
        </w:rPr>
        <w:tab/>
        <w:t>FIT ca. 350° C ASTM D 1929</w:t>
      </w:r>
    </w:p>
    <w:p w14:paraId="7F8A48B7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2.9</w:t>
      </w:r>
      <w:r>
        <w:rPr>
          <w:sz w:val="24"/>
        </w:rPr>
        <w:tab/>
        <w:t>Explosionsgrenzen:</w:t>
      </w:r>
      <w:r>
        <w:rPr>
          <w:sz w:val="24"/>
        </w:rPr>
        <w:tab/>
        <w:t>n. a.*</w:t>
      </w:r>
    </w:p>
    <w:p w14:paraId="77148ACA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2.10</w:t>
      </w:r>
      <w:r>
        <w:rPr>
          <w:sz w:val="24"/>
        </w:rPr>
        <w:tab/>
        <w:t>Thermische Zersetzung:</w:t>
      </w:r>
      <w:r>
        <w:rPr>
          <w:sz w:val="24"/>
        </w:rPr>
        <w:tab/>
        <w:t>PVC entwickelt bei Brand Chlorwasserstoff (HCL)</w:t>
      </w:r>
    </w:p>
    <w:p w14:paraId="6A1D6064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2.11</w:t>
      </w:r>
      <w:r>
        <w:rPr>
          <w:sz w:val="24"/>
        </w:rPr>
        <w:tab/>
        <w:t>Gefährliche Zersetzungsprodukte:</w:t>
      </w:r>
      <w:r>
        <w:rPr>
          <w:sz w:val="24"/>
        </w:rPr>
        <w:tab/>
        <w:t xml:space="preserve">keine </w:t>
      </w:r>
      <w:r w:rsidR="00003DEC">
        <w:rPr>
          <w:sz w:val="24"/>
        </w:rPr>
        <w:t>bei sachgemäßem Gebrauch</w:t>
      </w:r>
    </w:p>
    <w:p w14:paraId="0407C3A9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2.12</w:t>
      </w:r>
      <w:r>
        <w:rPr>
          <w:sz w:val="24"/>
        </w:rPr>
        <w:tab/>
        <w:t>Gefährliche Reaktionen:</w:t>
      </w:r>
      <w:r>
        <w:rPr>
          <w:sz w:val="24"/>
        </w:rPr>
        <w:tab/>
        <w:t>keine</w:t>
      </w:r>
    </w:p>
    <w:p w14:paraId="38E9CA04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2.13</w:t>
      </w:r>
      <w:r>
        <w:rPr>
          <w:sz w:val="24"/>
        </w:rPr>
        <w:tab/>
        <w:t xml:space="preserve">Weitere Angaben: </w:t>
      </w:r>
      <w:r>
        <w:rPr>
          <w:sz w:val="24"/>
        </w:rPr>
        <w:tab/>
        <w:t xml:space="preserve">PVC wird angegriffen durch Benzol, Methylenchlorid,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Aceton, </w:t>
      </w:r>
      <w:proofErr w:type="spellStart"/>
      <w:r>
        <w:rPr>
          <w:sz w:val="24"/>
        </w:rPr>
        <w:t>Ethylenacetat</w:t>
      </w:r>
      <w:proofErr w:type="spellEnd"/>
      <w:r>
        <w:rPr>
          <w:sz w:val="24"/>
        </w:rPr>
        <w:t>, Trichlorethylen, Tetrahydrofuran;</w:t>
      </w:r>
    </w:p>
    <w:p w14:paraId="7BF7C7F4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6BBEC6F0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>Transport:</w:t>
      </w:r>
      <w:r>
        <w:rPr>
          <w:sz w:val="24"/>
        </w:rPr>
        <w:tab/>
        <w:t>keine Gefahrenklassifikation</w:t>
      </w:r>
    </w:p>
    <w:p w14:paraId="10E2C33A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66683A0C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>Vorschriften:</w:t>
      </w:r>
      <w:r>
        <w:rPr>
          <w:sz w:val="24"/>
        </w:rPr>
        <w:tab/>
        <w:t>Es sind keine stoffspezifischen Vorschriften zu beachten</w:t>
      </w:r>
    </w:p>
    <w:p w14:paraId="4787BE1E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3D9563FC" w14:textId="77777777" w:rsidR="00E74D1B" w:rsidRDefault="00E74D1B">
      <w:pPr>
        <w:pStyle w:val="Fuzeile"/>
        <w:numPr>
          <w:ilvl w:val="0"/>
          <w:numId w:val="1"/>
        </w:numPr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89"/>
          <w:tab w:val="clear" w:pos="9072"/>
          <w:tab w:val="num" w:pos="993"/>
          <w:tab w:val="left" w:pos="4536"/>
        </w:tabs>
        <w:ind w:left="284" w:firstLine="0"/>
        <w:rPr>
          <w:b/>
          <w:sz w:val="24"/>
        </w:rPr>
      </w:pPr>
      <w:r>
        <w:rPr>
          <w:b/>
          <w:sz w:val="24"/>
        </w:rPr>
        <w:t xml:space="preserve">Schutzmaßnahmen, Lagerung und Handhabung: </w:t>
      </w:r>
      <w:r>
        <w:rPr>
          <w:sz w:val="24"/>
        </w:rPr>
        <w:t xml:space="preserve">Sicherheitsvorschriften bei der </w:t>
      </w:r>
      <w:proofErr w:type="spellStart"/>
      <w:r>
        <w:rPr>
          <w:sz w:val="24"/>
        </w:rPr>
        <w:t>Weiterver</w:t>
      </w:r>
      <w:proofErr w:type="spellEnd"/>
      <w:r>
        <w:rPr>
          <w:sz w:val="24"/>
        </w:rPr>
        <w:t>-</w:t>
      </w:r>
    </w:p>
    <w:p w14:paraId="27298148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proofErr w:type="spellStart"/>
      <w:r>
        <w:rPr>
          <w:sz w:val="24"/>
        </w:rPr>
        <w:t>arbeitung</w:t>
      </w:r>
      <w:proofErr w:type="spellEnd"/>
      <w:r>
        <w:rPr>
          <w:sz w:val="24"/>
        </w:rPr>
        <w:t xml:space="preserve"> beachten</w:t>
      </w:r>
    </w:p>
    <w:p w14:paraId="7E516C9C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5.1</w:t>
      </w:r>
      <w:r>
        <w:rPr>
          <w:sz w:val="24"/>
        </w:rPr>
        <w:tab/>
        <w:t>Technische Schutzmaßnahmen:</w:t>
      </w:r>
      <w:r>
        <w:rPr>
          <w:sz w:val="24"/>
        </w:rPr>
        <w:tab/>
        <w:t>Es wird die</w:t>
      </w:r>
      <w:r>
        <w:rPr>
          <w:sz w:val="24"/>
        </w:rPr>
        <w:tab/>
        <w:t xml:space="preserve"> Beachtung der allgemeinen Regeln des vor-</w:t>
      </w:r>
    </w:p>
    <w:p w14:paraId="14C0AB7D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beugenden betrieblichen Brandschutzes empfohlen.</w:t>
      </w:r>
    </w:p>
    <w:p w14:paraId="3E7F95FB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5.2</w:t>
      </w:r>
      <w:r>
        <w:rPr>
          <w:sz w:val="24"/>
        </w:rPr>
        <w:tab/>
        <w:t>Persönliche Schutzausrüstung:</w:t>
      </w:r>
      <w:r>
        <w:rPr>
          <w:sz w:val="24"/>
        </w:rPr>
        <w:tab/>
        <w:t xml:space="preserve">Atemschutz, Augenschutz, Handschutz </w:t>
      </w:r>
      <w:r>
        <w:rPr>
          <w:sz w:val="24"/>
        </w:rPr>
        <w:sym w:font="Symbol" w:char="F0DE"/>
      </w:r>
      <w:r>
        <w:rPr>
          <w:sz w:val="24"/>
        </w:rPr>
        <w:t xml:space="preserve"> nicht erforderlich</w:t>
      </w:r>
    </w:p>
    <w:p w14:paraId="3FA9812B" w14:textId="77777777" w:rsidR="00261841" w:rsidRDefault="00E74D1B" w:rsidP="00261841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keine sonstigen persönlichen Schutzausrüstungen</w:t>
      </w:r>
      <w:r w:rsidR="00261841" w:rsidRPr="00261841">
        <w:rPr>
          <w:sz w:val="24"/>
        </w:rPr>
        <w:t xml:space="preserve"> </w:t>
      </w:r>
    </w:p>
    <w:p w14:paraId="64CD374B" w14:textId="77777777" w:rsidR="00261841" w:rsidRDefault="00261841" w:rsidP="00261841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 xml:space="preserve">                                                                        Arbeitshygiene: keine besonderen Maßnahmen</w:t>
      </w:r>
    </w:p>
    <w:p w14:paraId="2FCF2EEF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3A4855E0" w14:textId="77777777" w:rsidR="00003DEC" w:rsidRDefault="00003DEC">
      <w:pPr>
        <w:pStyle w:val="Fuzeile"/>
        <w:pBdr>
          <w:top w:val="single" w:sz="4" w:space="1" w:color="auto"/>
          <w:left w:val="single" w:sz="4" w:space="14" w:color="auto"/>
          <w:bottom w:val="single" w:sz="4" w:space="31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04133E0E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71406418" w14:textId="77777777" w:rsidR="00261841" w:rsidRDefault="00261841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4E4CD1B9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74167A59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5.3</w:t>
      </w:r>
      <w:r>
        <w:rPr>
          <w:sz w:val="24"/>
        </w:rPr>
        <w:tab/>
        <w:t>Brand- und Explosionsschutz:</w:t>
      </w:r>
      <w:r>
        <w:rPr>
          <w:sz w:val="24"/>
        </w:rPr>
        <w:tab/>
        <w:t>Keine besonderen Maßnahmen, zu beachten sind die allg.</w:t>
      </w:r>
    </w:p>
    <w:p w14:paraId="1D60A7DD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Regeln des vorbeugenden betrieblichen Brandschutzes</w:t>
      </w:r>
    </w:p>
    <w:p w14:paraId="201482C2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5.4</w:t>
      </w:r>
      <w:r>
        <w:rPr>
          <w:sz w:val="24"/>
        </w:rPr>
        <w:tab/>
        <w:t>Entsorgung:</w:t>
      </w:r>
      <w:r>
        <w:rPr>
          <w:sz w:val="24"/>
        </w:rPr>
        <w:tab/>
        <w:t>Unter Beachtung der gesetzlichen Vorschriften als inerte</w:t>
      </w:r>
    </w:p>
    <w:p w14:paraId="4DE90C2A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Abfälle (z. B. geordnete Deponie)</w:t>
      </w:r>
    </w:p>
    <w:p w14:paraId="0084903D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789E13A0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z w:val="24"/>
        </w:rPr>
        <w:tab/>
        <w:t xml:space="preserve">Maßnahmen bei Unfällen und Bränden: </w:t>
      </w:r>
    </w:p>
    <w:p w14:paraId="6363EC6B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0B719DAA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6.1</w:t>
      </w:r>
      <w:r>
        <w:rPr>
          <w:sz w:val="24"/>
        </w:rPr>
        <w:tab/>
        <w:t>Nach Verschütten, Auslaufen, Gasaustritt keine besonderen Maßnahmen</w:t>
      </w:r>
    </w:p>
    <w:p w14:paraId="20BA3F9A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4536"/>
          <w:tab w:val="clear" w:pos="9072"/>
          <w:tab w:val="left" w:pos="993"/>
          <w:tab w:val="num" w:pos="1349"/>
          <w:tab w:val="left" w:pos="2977"/>
        </w:tabs>
        <w:ind w:left="284"/>
        <w:rPr>
          <w:sz w:val="24"/>
        </w:rPr>
      </w:pPr>
      <w:r>
        <w:rPr>
          <w:sz w:val="24"/>
        </w:rPr>
        <w:tab/>
        <w:t xml:space="preserve">Löschmittel: </w:t>
      </w:r>
      <w:r>
        <w:rPr>
          <w:sz w:val="24"/>
        </w:rPr>
        <w:tab/>
        <w:t>- geeignet: alle</w:t>
      </w:r>
    </w:p>
    <w:p w14:paraId="2426BD4E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4536"/>
          <w:tab w:val="clear" w:pos="9072"/>
          <w:tab w:val="left" w:pos="993"/>
          <w:tab w:val="left" w:pos="2977"/>
        </w:tabs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 nicht geeignet: keine bekannt</w:t>
      </w:r>
      <w:r>
        <w:rPr>
          <w:sz w:val="24"/>
        </w:rPr>
        <w:tab/>
      </w:r>
      <w:r>
        <w:rPr>
          <w:sz w:val="24"/>
        </w:rPr>
        <w:tab/>
      </w:r>
    </w:p>
    <w:p w14:paraId="7D392250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num" w:pos="1349"/>
          <w:tab w:val="left" w:pos="4536"/>
        </w:tabs>
        <w:ind w:left="284"/>
        <w:rPr>
          <w:sz w:val="24"/>
        </w:rPr>
      </w:pPr>
      <w:r>
        <w:rPr>
          <w:sz w:val="24"/>
        </w:rPr>
        <w:t>6.2</w:t>
      </w:r>
      <w:r>
        <w:rPr>
          <w:sz w:val="24"/>
        </w:rPr>
        <w:tab/>
        <w:t>Erste Hilfe:</w:t>
      </w:r>
      <w:r>
        <w:rPr>
          <w:sz w:val="24"/>
        </w:rPr>
        <w:tab/>
        <w:t>keine besonderen Maßnahmen</w:t>
      </w:r>
    </w:p>
    <w:p w14:paraId="13E6541F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num" w:pos="1349"/>
          <w:tab w:val="left" w:pos="4536"/>
        </w:tabs>
        <w:ind w:left="284"/>
        <w:rPr>
          <w:sz w:val="24"/>
        </w:rPr>
      </w:pPr>
      <w:r>
        <w:rPr>
          <w:sz w:val="24"/>
        </w:rPr>
        <w:t>6.3</w:t>
      </w:r>
      <w:r>
        <w:rPr>
          <w:sz w:val="24"/>
        </w:rPr>
        <w:tab/>
        <w:t>Weitere Angaben bei Brand:</w:t>
      </w:r>
      <w:r>
        <w:rPr>
          <w:sz w:val="24"/>
        </w:rPr>
        <w:tab/>
        <w:t>Chlor</w:t>
      </w:r>
      <w:r w:rsidR="00DC0F46">
        <w:rPr>
          <w:sz w:val="24"/>
        </w:rPr>
        <w:t>wasserstoff</w:t>
      </w:r>
      <w:r>
        <w:rPr>
          <w:sz w:val="24"/>
        </w:rPr>
        <w:t>gas reizt die Atemwege und Augen</w:t>
      </w:r>
    </w:p>
    <w:p w14:paraId="0635E2E3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num" w:pos="1349"/>
          <w:tab w:val="left" w:pos="4536"/>
        </w:tabs>
        <w:ind w:left="284"/>
        <w:rPr>
          <w:sz w:val="24"/>
        </w:rPr>
      </w:pPr>
    </w:p>
    <w:p w14:paraId="5C4DC5BA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num" w:pos="1349"/>
          <w:tab w:val="left" w:pos="4536"/>
        </w:tabs>
        <w:ind w:left="284"/>
        <w:rPr>
          <w:sz w:val="24"/>
        </w:rPr>
      </w:pPr>
      <w:r>
        <w:rPr>
          <w:b/>
          <w:sz w:val="24"/>
        </w:rPr>
        <w:t>7.</w:t>
      </w:r>
      <w:r>
        <w:rPr>
          <w:b/>
          <w:sz w:val="24"/>
        </w:rPr>
        <w:tab/>
        <w:t>Angaben zu Toxikologie:</w:t>
      </w:r>
      <w:r>
        <w:rPr>
          <w:sz w:val="24"/>
        </w:rPr>
        <w:tab/>
        <w:t xml:space="preserve">keine bekannt </w:t>
      </w:r>
      <w:r w:rsidR="00003DEC">
        <w:rPr>
          <w:sz w:val="24"/>
        </w:rPr>
        <w:t>bei sachgemäßem Gebrauch</w:t>
      </w:r>
    </w:p>
    <w:p w14:paraId="2EA7514E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Einsatz für Gebrauchsgüter (nicht Lebensmittelecht)</w:t>
      </w:r>
    </w:p>
    <w:p w14:paraId="63E6E3EB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2BC28C42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b/>
          <w:sz w:val="24"/>
        </w:rPr>
        <w:t>8.</w:t>
      </w:r>
      <w:r>
        <w:rPr>
          <w:b/>
          <w:sz w:val="24"/>
        </w:rPr>
        <w:tab/>
        <w:t>Angaben zur Ökologie:</w:t>
      </w:r>
      <w:r>
        <w:rPr>
          <w:sz w:val="24"/>
        </w:rPr>
        <w:tab/>
        <w:t>keine umweltschädigenden Wirkungen bekannt</w:t>
      </w:r>
    </w:p>
    <w:p w14:paraId="618B8A4E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4145B35E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b/>
          <w:sz w:val="24"/>
        </w:rPr>
        <w:t>9.</w:t>
      </w:r>
      <w:r>
        <w:rPr>
          <w:b/>
          <w:sz w:val="24"/>
        </w:rPr>
        <w:tab/>
        <w:t>Weitere Hinweise:</w:t>
      </w:r>
      <w:r>
        <w:rPr>
          <w:sz w:val="24"/>
        </w:rPr>
        <w:tab/>
        <w:t>Bei Weiterverarbeitung entsprechende Sicherheitsvor-</w:t>
      </w:r>
    </w:p>
    <w:p w14:paraId="29FEFF9B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schriften</w:t>
      </w:r>
      <w:proofErr w:type="spellEnd"/>
      <w:r>
        <w:rPr>
          <w:sz w:val="24"/>
        </w:rPr>
        <w:t xml:space="preserve"> beachten!</w:t>
      </w:r>
    </w:p>
    <w:p w14:paraId="36A0AAB6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4CC1D3F2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b/>
          <w:sz w:val="24"/>
        </w:rPr>
      </w:pPr>
      <w:r>
        <w:rPr>
          <w:b/>
          <w:sz w:val="24"/>
        </w:rPr>
        <w:t xml:space="preserve">10.      Eingruppierung nach EAK            </w:t>
      </w:r>
      <w:r>
        <w:rPr>
          <w:sz w:val="24"/>
        </w:rPr>
        <w:t>Abfallschlüssel nach Anl. EAKV 2</w:t>
      </w:r>
      <w:r w:rsidR="00003DEC">
        <w:rPr>
          <w:sz w:val="24"/>
        </w:rPr>
        <w:t>a:</w:t>
      </w:r>
      <w:r>
        <w:rPr>
          <w:sz w:val="24"/>
        </w:rPr>
        <w:t xml:space="preserve">  16 02 07</w:t>
      </w:r>
      <w:r>
        <w:rPr>
          <w:b/>
          <w:sz w:val="24"/>
        </w:rPr>
        <w:t xml:space="preserve"> </w:t>
      </w:r>
    </w:p>
    <w:p w14:paraId="42ECBDDC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>
        <w:rPr>
          <w:sz w:val="24"/>
        </w:rPr>
        <w:t>Abfallart:  Abfälle aus der kunststoffverarbeitenden In-</w:t>
      </w:r>
    </w:p>
    <w:p w14:paraId="0F3C7DB0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proofErr w:type="spellStart"/>
      <w:r>
        <w:rPr>
          <w:sz w:val="24"/>
        </w:rPr>
        <w:t>dustrie</w:t>
      </w:r>
      <w:proofErr w:type="spellEnd"/>
    </w:p>
    <w:p w14:paraId="1EAE7778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Die Angaben stützen sich auf den heutigen Stand unserer Kenntnisse. Sie sollen unsere Produkte im Hinblick auf Sicherheitserfordernisse beschreiben und haben somit die Bedeutung, bestimmte Eigenschaften zuzusichern.</w:t>
      </w:r>
    </w:p>
    <w:p w14:paraId="262A08B8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359D3151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6A79CC49" w14:textId="77777777" w:rsidR="00E74D1B" w:rsidRDefault="00DC0F46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  <w:r>
        <w:rPr>
          <w:sz w:val="24"/>
        </w:rPr>
        <w:t>*</w:t>
      </w:r>
      <w:r w:rsidR="00E74D1B">
        <w:rPr>
          <w:sz w:val="24"/>
        </w:rPr>
        <w:t>nicht anwendbar</w:t>
      </w:r>
    </w:p>
    <w:p w14:paraId="5D9F00E2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37F1BB50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p w14:paraId="4FABC467" w14:textId="77777777" w:rsidR="00E74D1B" w:rsidRDefault="00E74D1B">
      <w:pPr>
        <w:pStyle w:val="Fuzeile"/>
        <w:pBdr>
          <w:top w:val="single" w:sz="4" w:space="1" w:color="auto"/>
          <w:left w:val="single" w:sz="4" w:space="14" w:color="auto"/>
          <w:bottom w:val="single" w:sz="4" w:space="8" w:color="auto"/>
          <w:right w:val="single" w:sz="4" w:space="1" w:color="auto"/>
        </w:pBdr>
        <w:tabs>
          <w:tab w:val="clear" w:pos="9072"/>
          <w:tab w:val="left" w:pos="993"/>
          <w:tab w:val="left" w:pos="4536"/>
        </w:tabs>
        <w:ind w:left="284"/>
        <w:rPr>
          <w:sz w:val="24"/>
        </w:rPr>
      </w:pPr>
    </w:p>
    <w:sectPr w:rsidR="00E74D1B" w:rsidSect="00261841">
      <w:headerReference w:type="default" r:id="rId8"/>
      <w:footerReference w:type="first" r:id="rId9"/>
      <w:pgSz w:w="11907" w:h="16840" w:code="9"/>
      <w:pgMar w:top="1168" w:right="567" w:bottom="1418" w:left="907" w:header="99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AFE2" w14:textId="77777777" w:rsidR="00253720" w:rsidRDefault="00253720">
      <w:r>
        <w:separator/>
      </w:r>
    </w:p>
  </w:endnote>
  <w:endnote w:type="continuationSeparator" w:id="0">
    <w:p w14:paraId="1DE4D964" w14:textId="77777777" w:rsidR="00253720" w:rsidRDefault="0025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27EA" w14:textId="77777777" w:rsidR="00E74D1B" w:rsidRDefault="00E74D1B">
    <w:pPr>
      <w:framePr w:w="4332" w:h="289" w:hSpace="142" w:wrap="around" w:vAnchor="page" w:hAnchor="page" w:x="6970" w:y="1526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</w:pPr>
    <w:r>
      <w:t>Geprüft:</w:t>
    </w:r>
  </w:p>
  <w:p w14:paraId="14DDF57B" w14:textId="77777777" w:rsidR="00E74D1B" w:rsidRDefault="00E74D1B">
    <w:pPr>
      <w:framePr w:w="4332" w:h="289" w:hSpace="142" w:wrap="around" w:vAnchor="page" w:hAnchor="page" w:x="6970" w:y="1526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</w:pPr>
    <w:r>
      <w:t>Datum:</w:t>
    </w:r>
  </w:p>
  <w:p w14:paraId="221F2F60" w14:textId="77777777" w:rsidR="00E74D1B" w:rsidRDefault="00E74D1B">
    <w:pPr>
      <w:framePr w:w="4332" w:h="147" w:hSpace="142" w:wrap="around" w:vAnchor="page" w:hAnchor="page" w:x="634" w:y="1526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</w:pPr>
    <w:r>
      <w:t>Erstellt:</w:t>
    </w:r>
  </w:p>
  <w:p w14:paraId="2169387D" w14:textId="77777777" w:rsidR="00E74D1B" w:rsidRDefault="00E74D1B">
    <w:pPr>
      <w:framePr w:w="4332" w:h="147" w:hSpace="142" w:wrap="around" w:vAnchor="page" w:hAnchor="page" w:x="634" w:y="1526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</w:pPr>
    <w:r>
      <w:t>Datum:</w:t>
    </w:r>
  </w:p>
  <w:p w14:paraId="5CA8D93E" w14:textId="77777777" w:rsidR="00E74D1B" w:rsidRDefault="00E74D1B">
    <w:pPr>
      <w:pStyle w:val="Fuzeile"/>
    </w:pPr>
  </w:p>
  <w:p w14:paraId="54A30473" w14:textId="77777777" w:rsidR="00E74D1B" w:rsidRDefault="00E74D1B">
    <w:pPr>
      <w:pStyle w:val="Fuzeile"/>
    </w:pPr>
  </w:p>
  <w:p w14:paraId="0CEEA352" w14:textId="77777777" w:rsidR="00E74D1B" w:rsidRDefault="00E74D1B">
    <w:pPr>
      <w:pStyle w:val="Fuzeile"/>
    </w:pPr>
  </w:p>
  <w:p w14:paraId="39FC37B6" w14:textId="77777777" w:rsidR="00E74D1B" w:rsidRDefault="00E74D1B">
    <w:pPr>
      <w:pStyle w:val="Fuzeile"/>
      <w:tabs>
        <w:tab w:val="clear" w:pos="9072"/>
        <w:tab w:val="right" w:pos="9214"/>
      </w:tabs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8E5A" w14:textId="77777777" w:rsidR="00253720" w:rsidRDefault="00253720">
      <w:r>
        <w:separator/>
      </w:r>
    </w:p>
  </w:footnote>
  <w:footnote w:type="continuationSeparator" w:id="0">
    <w:p w14:paraId="3B67B2D1" w14:textId="77777777" w:rsidR="00253720" w:rsidRDefault="0025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A755" w14:textId="77777777" w:rsidR="00E74D1B" w:rsidRDefault="00DC0F46" w:rsidP="00261841">
    <w:pPr>
      <w:framePr w:w="10036" w:h="1482" w:hSpace="142" w:wrap="around" w:vAnchor="page" w:hAnchor="page" w:x="1095" w:y="343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5" w:color="auto" w:fill="auto"/>
      <w:ind w:left="-142" w:right="-15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B1CA41" wp14:editId="2BA90930">
              <wp:simplePos x="0" y="0"/>
              <wp:positionH relativeFrom="column">
                <wp:posOffset>147320</wp:posOffset>
              </wp:positionH>
              <wp:positionV relativeFrom="paragraph">
                <wp:posOffset>104140</wp:posOffset>
              </wp:positionV>
              <wp:extent cx="1386205" cy="7105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205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24DA8" w14:textId="77777777" w:rsidR="00261841" w:rsidRDefault="00261841" w:rsidP="00261841"/>
                        <w:p w14:paraId="34F9E9FE" w14:textId="77777777" w:rsidR="00261841" w:rsidRDefault="00DC0F46" w:rsidP="00261841">
                          <w:r w:rsidRPr="008F52A1">
                            <w:rPr>
                              <w:noProof/>
                            </w:rPr>
                            <w:drawing>
                              <wp:inline distT="0" distB="0" distL="0" distR="0" wp14:anchorId="44B6F7D3" wp14:editId="3A4E24F5">
                                <wp:extent cx="1190625" cy="371475"/>
                                <wp:effectExtent l="0" t="0" r="9525" b="9525"/>
                                <wp:docPr id="2" name="Bild 1" descr="APU-Schönberg_GmbH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PU-Schönberg_GmbH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.6pt;margin-top:8.2pt;width:109.15pt;height:55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">
              <v:textbox>
                <w:txbxContent>
                  <w:p w:rsidR="00261841" w:rsidRDefault="00261841" w:rsidP="00261841"/>
                  <w:p w:rsidR="00261841" w:rsidRDefault="00DC0F46" w:rsidP="00261841">
                    <w:r w:rsidRPr="008F52A1">
                      <w:rPr>
                        <w:noProof/>
                      </w:rPr>
                      <w:drawing>
                        <wp:inline distT="0" distB="0" distL="0" distR="0">
                          <wp:extent cx="1190625" cy="371475"/>
                          <wp:effectExtent l="0" t="0" r="9525" b="9525"/>
                          <wp:docPr id="2" name="Bild 1" descr="APU-Schönberg_Gmb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PU-Schönberg_Gmb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8353248" w14:textId="77777777" w:rsidR="00261841" w:rsidRDefault="00261841" w:rsidP="00261841">
    <w:pPr>
      <w:framePr w:w="5122" w:h="1161" w:hSpace="141" w:wrap="around" w:vAnchor="page" w:hAnchor="page" w:x="3765" w:y="52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FFFFFF" w:fill="auto"/>
      <w:jc w:val="center"/>
      <w:rPr>
        <w:b/>
        <w:sz w:val="16"/>
      </w:rPr>
    </w:pPr>
  </w:p>
  <w:p w14:paraId="0BD6DC29" w14:textId="77777777" w:rsidR="00261841" w:rsidRDefault="00261841" w:rsidP="00261841">
    <w:pPr>
      <w:framePr w:w="5122" w:h="1161" w:hSpace="141" w:wrap="around" w:vAnchor="page" w:hAnchor="page" w:x="3765" w:y="52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FFFFFF" w:fill="auto"/>
      <w:jc w:val="center"/>
      <w:rPr>
        <w:b/>
        <w:sz w:val="28"/>
      </w:rPr>
    </w:pPr>
    <w:r>
      <w:rPr>
        <w:b/>
        <w:sz w:val="28"/>
      </w:rPr>
      <w:t>DIN - Sicherheitsdatenblatt</w:t>
    </w:r>
  </w:p>
  <w:p w14:paraId="4CC8C8DE" w14:textId="77777777" w:rsidR="00261841" w:rsidRDefault="00261841" w:rsidP="00261841">
    <w:pPr>
      <w:framePr w:w="1792" w:h="312" w:hSpace="141" w:wrap="around" w:vAnchor="page" w:hAnchor="page" w:x="9282" w:y="5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FFFFFF" w:fill="auto"/>
      <w:jc w:val="center"/>
      <w:rPr>
        <w:b/>
      </w:rPr>
    </w:pPr>
    <w:r>
      <w:rPr>
        <w:b/>
      </w:rPr>
      <w:t xml:space="preserve">Seite </w:t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 w:rsidR="00CF5818">
      <w:rPr>
        <w:b/>
        <w:noProof/>
      </w:rPr>
      <w:t>1</w:t>
    </w:r>
    <w:r>
      <w:rPr>
        <w:b/>
      </w:rPr>
      <w:fldChar w:fldCharType="end"/>
    </w:r>
    <w:r>
      <w:rPr>
        <w:rStyle w:val="Seitenzahl"/>
        <w:b/>
      </w:rPr>
      <w:t xml:space="preserve"> von </w:t>
    </w:r>
    <w:r>
      <w:rPr>
        <w:rStyle w:val="Seitenzahl"/>
        <w:b/>
      </w:rPr>
      <w:fldChar w:fldCharType="begin"/>
    </w:r>
    <w:r>
      <w:rPr>
        <w:rStyle w:val="Seitenzahl"/>
        <w:b/>
      </w:rPr>
      <w:instrText xml:space="preserve"> NUMPAGES  \* MERGEFORMAT </w:instrText>
    </w:r>
    <w:r>
      <w:rPr>
        <w:rStyle w:val="Seitenzahl"/>
        <w:b/>
      </w:rPr>
      <w:fldChar w:fldCharType="separate"/>
    </w:r>
    <w:r w:rsidR="00CF5818" w:rsidRPr="00CF5818">
      <w:rPr>
        <w:rStyle w:val="Seitenzahl"/>
        <w:noProof/>
      </w:rPr>
      <w:t>3</w:t>
    </w:r>
    <w:r>
      <w:rPr>
        <w:rStyle w:val="Seitenzahl"/>
        <w:b/>
      </w:rPr>
      <w:fldChar w:fldCharType="end"/>
    </w:r>
  </w:p>
  <w:p w14:paraId="4DCEBA6C" w14:textId="77777777" w:rsidR="00E74D1B" w:rsidRDefault="00E74D1B">
    <w:pPr>
      <w:pStyle w:val="Kopfzeile"/>
    </w:pPr>
  </w:p>
  <w:p w14:paraId="0ED2AFE8" w14:textId="77777777" w:rsidR="00261841" w:rsidRDefault="00DC0F46" w:rsidP="00261841">
    <w:pPr>
      <w:framePr w:w="1792" w:h="280" w:hSpace="141" w:wrap="around" w:vAnchor="page" w:hAnchor="page" w:x="9282" w:y="88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FFFFFF" w:fill="auto"/>
      <w:jc w:val="center"/>
      <w:rPr>
        <w:b/>
      </w:rPr>
    </w:pPr>
    <w:r>
      <w:rPr>
        <w:b/>
      </w:rPr>
      <w:t>Änd.-Stand: C</w:t>
    </w:r>
  </w:p>
  <w:p w14:paraId="43B3159F" w14:textId="77777777" w:rsidR="007946EF" w:rsidRDefault="00DC0F46" w:rsidP="00261841">
    <w:pPr>
      <w:framePr w:w="1792" w:h="280" w:hSpace="141" w:wrap="around" w:vAnchor="page" w:hAnchor="page" w:x="9282" w:y="88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FFFFFF" w:fill="auto"/>
      <w:jc w:val="center"/>
      <w:rPr>
        <w:b/>
      </w:rPr>
    </w:pPr>
    <w:r>
      <w:rPr>
        <w:b/>
      </w:rPr>
      <w:t>25.06.22</w:t>
    </w:r>
  </w:p>
  <w:p w14:paraId="48515365" w14:textId="77777777" w:rsidR="00E74D1B" w:rsidRDefault="00E74D1B">
    <w:pPr>
      <w:pStyle w:val="Kopfzeile"/>
    </w:pPr>
  </w:p>
  <w:p w14:paraId="72F93356" w14:textId="77777777" w:rsidR="00E74D1B" w:rsidRDefault="00E74D1B">
    <w:pPr>
      <w:pStyle w:val="Kopfzeile"/>
      <w:ind w:left="-284" w:right="-340"/>
    </w:pPr>
  </w:p>
  <w:p w14:paraId="5D336ECA" w14:textId="77777777" w:rsidR="00E74D1B" w:rsidRDefault="00E74D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36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37175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0AE0E49"/>
    <w:multiLevelType w:val="singleLevel"/>
    <w:tmpl w:val="7530469A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</w:abstractNum>
  <w:abstractNum w:abstractNumId="3" w15:restartNumberingAfterBreak="0">
    <w:nsid w:val="71C42C2E"/>
    <w:multiLevelType w:val="singleLevel"/>
    <w:tmpl w:val="2ACC6096"/>
    <w:lvl w:ilvl="0">
      <w:start w:val="5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</w:abstractNum>
  <w:num w:numId="1" w16cid:durableId="159463906">
    <w:abstractNumId w:val="3"/>
  </w:num>
  <w:num w:numId="2" w16cid:durableId="293873662">
    <w:abstractNumId w:val="1"/>
  </w:num>
  <w:num w:numId="3" w16cid:durableId="935019423">
    <w:abstractNumId w:val="0"/>
  </w:num>
  <w:num w:numId="4" w16cid:durableId="1212619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41"/>
    <w:rsid w:val="00003DEC"/>
    <w:rsid w:val="00253720"/>
    <w:rsid w:val="00261841"/>
    <w:rsid w:val="00305B86"/>
    <w:rsid w:val="004F6EEB"/>
    <w:rsid w:val="005518AC"/>
    <w:rsid w:val="0070410B"/>
    <w:rsid w:val="007946EF"/>
    <w:rsid w:val="007B2B0B"/>
    <w:rsid w:val="008A0FA0"/>
    <w:rsid w:val="00B25759"/>
    <w:rsid w:val="00BA68CB"/>
    <w:rsid w:val="00CF5818"/>
    <w:rsid w:val="00DC0F46"/>
    <w:rsid w:val="00E51AB1"/>
    <w:rsid w:val="00E7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E4C204"/>
  <w15:chartTrackingRefBased/>
  <w15:docId w15:val="{D6E9443B-5C9E-406E-92A8-3A11B2E0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spacing w:before="240" w:after="120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spacing w:before="120"/>
      <w:ind w:left="284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BC77-2C74-4FF3-8CB1-A7828625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4.1 Verantwortung der Obersten Leitung</vt:lpstr>
    </vt:vector>
  </TitlesOfParts>
  <Company>Fa. Bolta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 Verantwortung der Obersten Leitung</dc:title>
  <dc:subject/>
  <dc:creator>*</dc:creator>
  <cp:keywords/>
  <cp:lastModifiedBy>Fürst Claudia</cp:lastModifiedBy>
  <cp:revision>5</cp:revision>
  <cp:lastPrinted>2021-05-11T11:41:00Z</cp:lastPrinted>
  <dcterms:created xsi:type="dcterms:W3CDTF">2022-12-14T11:41:00Z</dcterms:created>
  <dcterms:modified xsi:type="dcterms:W3CDTF">2023-11-29T08:46:00Z</dcterms:modified>
</cp:coreProperties>
</file>